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330" w:rsidRPr="00244330" w:rsidRDefault="00244330" w:rsidP="00244330">
      <w:pPr>
        <w:spacing w:before="100" w:beforeAutospacing="1" w:after="100" w:afterAutospacing="1" w:line="240" w:lineRule="auto"/>
        <w:ind w:firstLine="709"/>
        <w:outlineLvl w:val="0"/>
        <w:rPr>
          <w:rFonts w:ascii="Times New Roman" w:eastAsia="Times New Roman" w:hAnsi="Times New Roman" w:cs="Times New Roman"/>
          <w:b/>
          <w:bCs/>
          <w:kern w:val="36"/>
          <w:sz w:val="48"/>
          <w:szCs w:val="48"/>
          <w:lang w:eastAsia="ru-RU"/>
        </w:rPr>
      </w:pPr>
      <w:r w:rsidRPr="00244330">
        <w:rPr>
          <w:rFonts w:ascii="Times New Roman" w:eastAsia="Times New Roman" w:hAnsi="Times New Roman" w:cs="Times New Roman"/>
          <w:b/>
          <w:bCs/>
          <w:kern w:val="36"/>
          <w:sz w:val="48"/>
          <w:szCs w:val="48"/>
          <w:lang w:eastAsia="ru-RU"/>
        </w:rPr>
        <w:t>Подбор наглядного и дидактического материала к занятиям</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0" w:name="_GoBack"/>
      <w:bookmarkEnd w:id="0"/>
      <w:r w:rsidRPr="00244330">
        <w:rPr>
          <w:rFonts w:ascii="Times New Roman" w:eastAsia="Times New Roman" w:hAnsi="Times New Roman" w:cs="Times New Roman"/>
          <w:color w:val="111111"/>
          <w:sz w:val="24"/>
          <w:szCs w:val="24"/>
          <w:lang w:eastAsia="ru-RU"/>
        </w:rPr>
        <w:t>Применение наглядных методов на занятиях в дошкольном учреждении очень плодотворно сказывается на результате процесса обучения и усвоении знаний.</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Наглядность – это компонент обучения ребенка дошкольного возраста, который может помочь ему качественно усвоить изучаемый материал. Наглядность способствует развитию мыслительных операций ребенка и обеспечивает переход от конкретного к абстрактному.</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Наглядность материала повышает его усвоение, т.к. задействованы все каналы восприятия детей – зрительный, механический, слуховой и эмоциональный. Разумное использование в образовательном процессе наглядных средств обучения играет важную роль в развитии наблюдательности, внимания, речи, мышления дошкольников Систематическое применение наглядности во время занятий увеличивает самостоятельность, активность, формируется положительное отношение к предмету.</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Сделать обучение наглядным — это не только создать зрительные образы, но и включить ребенка непосредственно в практическую деятельность.</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Весь наглядный материал условно можно разделить на два вида: демонстрационный и раздаточный.</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 xml:space="preserve">Демонстрационный отличается </w:t>
      </w:r>
      <w:proofErr w:type="gramStart"/>
      <w:r w:rsidRPr="00244330">
        <w:rPr>
          <w:rFonts w:ascii="Times New Roman" w:eastAsia="Times New Roman" w:hAnsi="Times New Roman" w:cs="Times New Roman"/>
          <w:color w:val="111111"/>
          <w:sz w:val="24"/>
          <w:szCs w:val="24"/>
          <w:lang w:eastAsia="ru-RU"/>
        </w:rPr>
        <w:t>от раздаточного размером</w:t>
      </w:r>
      <w:proofErr w:type="gramEnd"/>
      <w:r w:rsidRPr="00244330">
        <w:rPr>
          <w:rFonts w:ascii="Times New Roman" w:eastAsia="Times New Roman" w:hAnsi="Times New Roman" w:cs="Times New Roman"/>
          <w:color w:val="111111"/>
          <w:sz w:val="24"/>
          <w:szCs w:val="24"/>
          <w:lang w:eastAsia="ru-RU"/>
        </w:rPr>
        <w:t xml:space="preserve"> и назначением. Демонстрационный материал больше по размеру, а раздаточный – меньше.</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Значение демонстрационного наглядного материала заключается в том, что с его помощью можно сделать процесс обучения интересным, доступным и понятным детям, создать условия, чувственную опору для формирования конкретных математических представлений, для развития познавательных интересов и способностей.</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Значение раздаточного наглядного материала заключается прежде всего в том, что он дает возможность придать процессу обучения действенный характер, включить ребенка непосредственно в практическую деятельность.</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Таким образом, наглядные методы – наблюдение, рассматривание иллюстративно-наглядного материала, учебный экран – способствуют формированию у детей младшего возраста четких, полных представлений об окружающем мире, развитию восприятия, наглядно-действенного и наглядно-образного мышления и речи, игровой и трудовой деятельности. Ребенок приобретает богатый чувственный опыт, овладевает умением его расширять и углублять, учится воспринимать окружающий мир, свой опыт использует в своей практической и умственной деятельности.</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Все это является важным в развитии личности ребенка.</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К группе наглядных методов, используемых в дошкольном обучении, относятся:</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-наблюдение;</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lastRenderedPageBreak/>
        <w:t>-рассматривание картин, иллюстраций</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-демонстрация диафильмов и кинофильмов, видеофильмов;</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-демонстрация наглядных пособий;</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-показ изображений с применением ИКТ.</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Наблюдение – один из основных, ведущих методов дошкольного обучения. В зависимости от характера познавательных задач в обучении используются наблюдения разного вида. это умение всматриваться в явления окружающего мира, выделять в них существенное, основное, замечать происходящие изменения, устанавливать их причины, делать выводы. Наблюдению ребенка следует учить с раннего возраста, развивая его наблюдательность, умение сосредоточиваться на наблюдаемом, замечать главное, размышлять над увиденным, выражать мысли словом.</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Наблюдения проводятся на специальных занятиях (наблюдение за рыбкой, кошкой с котятами), на экскурсиях. Однако педагог должен уметь использовать для организации наблюдения и любую незапланированную ситуацию, если она дает возможность обогатить детей яркими представлениями, вызвать у них гамму чувств (удивление, восхищение, наслаждение красотой и т.д.). Например, на участок прилетели синички, сойка, на небе появилась радуга, рабочие ремонтируют крышу веранды.</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Рассматривание картин с младшего возраста – помогает развивать наблюдательность, мыслительные процессы (сравнение, различение, обобщение, анализ), обогащает речь, оказывает влияние на интересы ребенка. Картина дает пищу для воображения, творческой деятельности ребенка. На картине можно подробно рассмотреть предмет, его составные части, выявить свойства, которые в жизни ребенку удается заметить не всегда. Благодаря этому осуществляются уточнение, расширение, углубление представлений об окружающем мире.</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Наглядный метод: демонстрация диафильмов, кинофильмов, видеофильмов, спектаклей в образовательной работе помогает решению двух больших задач:</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1) расширение знаний детей и развитие их речи;</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2) воспитание культурного зрителя, способного к глубокому восприятию. В учебных целях на занятиях демонстрируются слайды, диафильмы, видеофильмы, применяются компьютерные программы. С помощью слайдов может иллюстрироваться рассказ педагога, что сделает его убедительнее, ярче. Диафильмы и видеофильмы дают возможность приобщать детей к учебному кино, особенностью которого является познавательное содержание.</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Наглядные приемы обучения: показ способов действий, показ образца</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Эти приемы основаны в значительной мере на подражании и его роли в усвоении ребенком знаний и умений. Показ действий, способов работы, последовательности ее выполнения применяется на физкультурных, музыкальных занятиях, на занятиях по изобразительной деятельности, в трудовом обучении. Этот прием раскрывает перед детьми задачу предстоящей деятельности, направляет их внимание, память, мышление. Показ должен быть четким, точным. Необходимо, чтобы дети увидели каждое движение, заметили особенности его выполнения. К сожалению, в массовой практике</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lastRenderedPageBreak/>
        <w:t>нередки случаи, когда воспитатель объясняет или показывает детям то, что они уже умеют делать. В результате ребенок «привязывает инструкцию» к конкретной ситуации. Подобная же работа в других условиях вновь требует разъяснения. В результате получается «выученная беспомощность». Если педагог хочет развить у детей самостоятельность, творческие способности, он должен показывать только те действия и способы работы, которые представляются для них новыми.</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Знакомя детей с природой, педагог использует разнообразный иллюстративно-наглядный материал, он помогает закреплять и уточнять представления детей, полученные в ходе непосредственного восприятия природных явлений. С его помощью можно формировать знания об объектах и явлениях природы, которые в данный момент или в данной местности наблюдать невозможно (например, показать диких зверей или домашних животных других климатических зон можно только на картине).</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Иллюстративно-наглядный материал позволяет дать детям представление о длительно протекающих в природе явлениях (например, рост и развитие растений и животных, сезонные явления природы). С помощью иллюстративно-наглядного материала удается успешно обобщать и систематизировать знания детей. Особую роль здесь следует отвести демонстрации моделей, с помощью которых появляется возможность углубить знания детей, помочь им понять сущность явления, установить связи и отношения.</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Современные компьютерные технологии предоставляют огромные возможности для развития процесса образования. Ещё К.Д. Ушинский заметил: «Детская природа требует наглядности». Сейчас это уже не схемы, таблицы и картинки, а более близкая детской природе игра, пусть даже и научно-познавательная. На занятиях с детьми педагоги используют мультимедийные презентации, которые дают возможность оптимизировать педагогический процесс, индивидуализировать обучение детей с разным уровнем познавательного развития, и значительно повысить эффективность педагогической деятельности.</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На занятиях по математике в детском саду воспитатель в зависимости от дидактических задач использует разнообразные средства наглядности.</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Например, при обучении счету можно предложить детям реальные (мячи, каштаны, куклы) или условные (палочки, кружочки, кубики) объекты. При этом предметы могут быть разными по цвету, форме, величине. На основе сравнения разных конкретных множеств ребенок делает вывод об их количестве, равенстве или неравенстве. В этом случае главную роль играет зрительный анализатор.</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В другой раз эти же самые счетные операции можно выполнить, активизируя слуховой анализатор, например, предложив подсчитать количество хлопков, ударов в бубен и др. Можно «считать, опираясь на тактильные, двигательные ощущения.</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Использование наглядности в обучении математике необходимо. Однако воспитатель должен помнить, что наглядность не самоцель, а средство</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обучения. Неудачно подобранный наглядный материал отвлекает внимание детей, мешает усвоению знаний. Правильно подобранная наглядность повышает эффективность обучения, вызывает живой интерес у детей, облегчает усвоение и осознание материала.</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 xml:space="preserve">На занятиях широко используются пособия-аппликации (таблица со сменными деталями, которые закрепляются на вертикальной или наклонной плоскости с помощью </w:t>
      </w:r>
      <w:r w:rsidRPr="00244330">
        <w:rPr>
          <w:rFonts w:ascii="Times New Roman" w:eastAsia="Times New Roman" w:hAnsi="Times New Roman" w:cs="Times New Roman"/>
          <w:color w:val="111111"/>
          <w:sz w:val="24"/>
          <w:szCs w:val="24"/>
          <w:lang w:eastAsia="ru-RU"/>
        </w:rPr>
        <w:lastRenderedPageBreak/>
        <w:t xml:space="preserve">магнитиков или другими способами), </w:t>
      </w:r>
      <w:proofErr w:type="spellStart"/>
      <w:r w:rsidRPr="00244330">
        <w:rPr>
          <w:rFonts w:ascii="Times New Roman" w:eastAsia="Times New Roman" w:hAnsi="Times New Roman" w:cs="Times New Roman"/>
          <w:color w:val="111111"/>
          <w:sz w:val="24"/>
          <w:szCs w:val="24"/>
          <w:lang w:eastAsia="ru-RU"/>
        </w:rPr>
        <w:t>фланелеграф</w:t>
      </w:r>
      <w:proofErr w:type="spellEnd"/>
      <w:r w:rsidRPr="00244330">
        <w:rPr>
          <w:rFonts w:ascii="Times New Roman" w:eastAsia="Times New Roman" w:hAnsi="Times New Roman" w:cs="Times New Roman"/>
          <w:color w:val="111111"/>
          <w:sz w:val="24"/>
          <w:szCs w:val="24"/>
          <w:lang w:eastAsia="ru-RU"/>
        </w:rPr>
        <w:t xml:space="preserve">. Эта форма наглядности дает возможность детям принимать активное участие в изготовлении аппликаций, делать учебные занятия более интересными и продуктивными. Пособия-аппликации динамичны, дают возможность варьировать, разнообразить модели. Например, с помощью </w:t>
      </w:r>
      <w:proofErr w:type="spellStart"/>
      <w:r w:rsidRPr="00244330">
        <w:rPr>
          <w:rFonts w:ascii="Times New Roman" w:eastAsia="Times New Roman" w:hAnsi="Times New Roman" w:cs="Times New Roman"/>
          <w:color w:val="111111"/>
          <w:sz w:val="24"/>
          <w:szCs w:val="24"/>
          <w:lang w:eastAsia="ru-RU"/>
        </w:rPr>
        <w:t>фланелеграфа</w:t>
      </w:r>
      <w:proofErr w:type="spellEnd"/>
      <w:r w:rsidRPr="00244330">
        <w:rPr>
          <w:rFonts w:ascii="Times New Roman" w:eastAsia="Times New Roman" w:hAnsi="Times New Roman" w:cs="Times New Roman"/>
          <w:color w:val="111111"/>
          <w:sz w:val="24"/>
          <w:szCs w:val="24"/>
          <w:lang w:eastAsia="ru-RU"/>
        </w:rPr>
        <w:t xml:space="preserve"> удобно перегруппировывать геометрические фигуры, решать арифметические задачи и примеры.</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Особые требования предъявляются к методике использования наглядного материала. При подготовке к занятию воспитатель тщательно продумывает, когда (в какой части занятия), в какой деятельности и как будет использованный наглядный материал. Необходимо правильно дозировать наглядный материал. Негативно сказывается на результатах обучения как недостаточное его использование, так и излишки.</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Наглядность не должна использоваться только для активизации внимания. Это слишком узкая цель. Необходимо глубже анализировать дидактические задачи и в соответствии с ними подбирать наглядный материал.</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Так, если дети получают начальные представления о тех или других свойствах, признаках объекта, то можно ограничиваться небольшим количеством средств. В младшей группе, знакомя детей с тем, что множество состоит из отдельных элементов, воспитатель демонстрирует множество колец на подносе. И этого бывает достаточно для одного занятия. При ознакомлении детей пятого года жизни с новой геометрической фигурой — треугольником — воспитатель демонстрирует разные по цвету, величине и форме треугольники (равносторонние, разносторонние, равнобедренные, прямоугольные). Без такого разнообразия невозможно выделить существенные признаки фигуры, т.е. количество сторон и углов, невозможно обобщить, абстрагироваться. Для того чтобы показать детям различные связи, отношения, необходимо объединять несколько видов и форм наглядности. Например, при изучении количественного состава числа из единиц используются различные игрушки, геометрические фигуры, таблицы и другие виды наглядности на одном занятии.</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Формирование у детей представлений и понятий о величине и форме просто невозможно без наглядности. В связи с этим используются разнообразные фигуры как эталоны формы, графические и модельные изображения формы. Одной из наиболее распространенных форм наглядностей являются учебные таблицы. Использование таблиц имеет педагогический эффект лишь в том случае, если демонстрация их связана не только с пояснением воспитателя во время изложения нового материала, но и с организацией самостоятельной работы детей.</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Наглядность не должна использоваться только для активизации внимания. Это слишком узкая цель. Необходимо глубже анализировать дидактические задачи и в соответствии с ними подбирать наглядный материал.</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Использование наглядности в педагогическом процессе детского сада способствует обогащению и расширению непосредственного чувственного опыта детей, уточнению их конкретных представлений и тем самым развитию любознательности, значение которой в учебной деятельности трудно переоценить.</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Список литературы:</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t>1.Учебная программа дошкольного образования.</w:t>
      </w:r>
    </w:p>
    <w:p w:rsidR="00244330" w:rsidRPr="00244330" w:rsidRDefault="00244330" w:rsidP="0024433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4330">
        <w:rPr>
          <w:rFonts w:ascii="Times New Roman" w:eastAsia="Times New Roman" w:hAnsi="Times New Roman" w:cs="Times New Roman"/>
          <w:color w:val="111111"/>
          <w:sz w:val="24"/>
          <w:szCs w:val="24"/>
          <w:lang w:eastAsia="ru-RU"/>
        </w:rPr>
        <w:lastRenderedPageBreak/>
        <w:t xml:space="preserve">2. </w:t>
      </w:r>
      <w:proofErr w:type="spellStart"/>
      <w:r w:rsidRPr="00244330">
        <w:rPr>
          <w:rFonts w:ascii="Times New Roman" w:eastAsia="Times New Roman" w:hAnsi="Times New Roman" w:cs="Times New Roman"/>
          <w:color w:val="111111"/>
          <w:sz w:val="24"/>
          <w:szCs w:val="24"/>
          <w:lang w:eastAsia="ru-RU"/>
        </w:rPr>
        <w:t>Занков</w:t>
      </w:r>
      <w:proofErr w:type="spellEnd"/>
      <w:r w:rsidRPr="00244330">
        <w:rPr>
          <w:rFonts w:ascii="Times New Roman" w:eastAsia="Times New Roman" w:hAnsi="Times New Roman" w:cs="Times New Roman"/>
          <w:color w:val="111111"/>
          <w:sz w:val="24"/>
          <w:szCs w:val="24"/>
          <w:lang w:eastAsia="ru-RU"/>
        </w:rPr>
        <w:t xml:space="preserve"> Л. В. Наглядность и активизация дошкольников в обучении, М.,2008</w:t>
      </w:r>
    </w:p>
    <w:p w:rsidR="002B03B9" w:rsidRDefault="002B03B9" w:rsidP="00244330">
      <w:pPr>
        <w:ind w:firstLine="709"/>
      </w:pPr>
    </w:p>
    <w:sectPr w:rsidR="002B03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30"/>
    <w:rsid w:val="00244330"/>
    <w:rsid w:val="002B0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46F0E-EE0D-40B2-B27F-E8582094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443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433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443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989717">
      <w:bodyDiv w:val="1"/>
      <w:marLeft w:val="0"/>
      <w:marRight w:val="0"/>
      <w:marTop w:val="0"/>
      <w:marBottom w:val="0"/>
      <w:divBdr>
        <w:top w:val="none" w:sz="0" w:space="0" w:color="auto"/>
        <w:left w:val="none" w:sz="0" w:space="0" w:color="auto"/>
        <w:bottom w:val="none" w:sz="0" w:space="0" w:color="auto"/>
        <w:right w:val="none" w:sz="0" w:space="0" w:color="auto"/>
      </w:divBdr>
      <w:divsChild>
        <w:div w:id="648556034">
          <w:marLeft w:val="0"/>
          <w:marRight w:val="0"/>
          <w:marTop w:val="0"/>
          <w:marBottom w:val="0"/>
          <w:divBdr>
            <w:top w:val="none" w:sz="0" w:space="0" w:color="auto"/>
            <w:left w:val="none" w:sz="0" w:space="0" w:color="auto"/>
            <w:bottom w:val="none" w:sz="0" w:space="0" w:color="auto"/>
            <w:right w:val="none" w:sz="0" w:space="0" w:color="auto"/>
          </w:divBdr>
          <w:divsChild>
            <w:div w:id="114388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1740</Words>
  <Characters>9923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37529</dc:creator>
  <cp:keywords/>
  <dc:description/>
  <cp:lastModifiedBy>37529</cp:lastModifiedBy>
  <cp:revision>1</cp:revision>
  <dcterms:created xsi:type="dcterms:W3CDTF">2023-08-18T13:15:00Z</dcterms:created>
  <dcterms:modified xsi:type="dcterms:W3CDTF">2023-08-18T13:16:00Z</dcterms:modified>
</cp:coreProperties>
</file>